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附件1</w:t>
      </w:r>
      <w:r>
        <w:rPr>
          <w:rFonts w:hint="eastAsia" w:ascii="华文仿宋" w:hAnsi="华文仿宋" w:eastAsia="华文仿宋" w:cs="华文仿宋"/>
          <w:sz w:val="24"/>
          <w:szCs w:val="24"/>
        </w:rPr>
        <w:t>：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中国金属钙行业</w:t>
      </w:r>
      <w:r>
        <w:rPr>
          <w:rFonts w:eastAsia="黑体"/>
          <w:sz w:val="28"/>
          <w:szCs w:val="28"/>
        </w:rPr>
        <w:t>标准</w:t>
      </w:r>
      <w:r>
        <w:rPr>
          <w:rFonts w:hint="eastAsia" w:eastAsia="黑体"/>
          <w:sz w:val="28"/>
          <w:szCs w:val="28"/>
          <w:lang w:val="en-US" w:eastAsia="zh-CN"/>
        </w:rPr>
        <w:t>联合</w:t>
      </w:r>
      <w:bookmarkStart w:id="0" w:name="_GoBack"/>
      <w:bookmarkEnd w:id="0"/>
      <w:r>
        <w:rPr>
          <w:rFonts w:hint="eastAsia" w:eastAsia="黑体"/>
          <w:sz w:val="28"/>
          <w:szCs w:val="28"/>
          <w:lang w:val="en-US" w:eastAsia="zh-CN"/>
        </w:rPr>
        <w:t>编制单位</w:t>
      </w:r>
      <w:r>
        <w:rPr>
          <w:rFonts w:eastAsia="黑体"/>
          <w:sz w:val="28"/>
          <w:szCs w:val="28"/>
        </w:rPr>
        <w:t>优秀奖奖励办法</w:t>
      </w:r>
    </w:p>
    <w:p>
      <w:pPr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4"/>
          <w:szCs w:val="24"/>
        </w:rPr>
        <w:t>月修订）</w:t>
      </w:r>
    </w:p>
    <w:p>
      <w:pPr>
        <w:jc w:val="both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第一章  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第一条 </w:t>
      </w:r>
      <w:r>
        <w:rPr>
          <w:rFonts w:hint="eastAsia" w:ascii="华文仿宋" w:hAnsi="华文仿宋" w:eastAsia="华文仿宋" w:cs="华文仿宋"/>
          <w:sz w:val="24"/>
          <w:szCs w:val="24"/>
        </w:rPr>
        <w:t>为了鼓励对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</w:t>
      </w:r>
      <w:r>
        <w:rPr>
          <w:rFonts w:hint="eastAsia" w:ascii="华文仿宋" w:hAnsi="华文仿宋" w:eastAsia="华文仿宋" w:cs="华文仿宋"/>
          <w:sz w:val="24"/>
          <w:szCs w:val="24"/>
        </w:rPr>
        <w:t>事</w:t>
      </w:r>
      <w:r>
        <w:rPr>
          <w:rFonts w:hint="eastAsia" w:ascii="华文仿宋" w:hAnsi="华文仿宋" w:eastAsia="华文仿宋" w:cs="华文仿宋"/>
          <w:sz w:val="24"/>
          <w:szCs w:val="24"/>
        </w:rPr>
        <w:t>业做出重要贡献的会员单位和个人，调动标准化工作者的积极性和创造性，根据《中华人民共和国标准化法》第九条之规定，特设立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第二条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优秀奖坚持尊重知识、尊重人才的方针,采取公平、公正、公开的方式，坚持突出技术创新、符合市场发展和政府需求的原则。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第三条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负责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优秀奖评审的组织工作。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第四条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采取专家</w:t>
      </w:r>
      <w:r>
        <w:rPr>
          <w:rFonts w:hint="eastAsia" w:ascii="华文仿宋" w:hAnsi="华文仿宋" w:eastAsia="华文仿宋" w:cs="华文仿宋"/>
          <w:sz w:val="24"/>
          <w:szCs w:val="24"/>
        </w:rPr>
        <w:t>评审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+网评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意见</w:t>
      </w:r>
      <w:r>
        <w:rPr>
          <w:rFonts w:hint="eastAsia" w:ascii="华文仿宋" w:hAnsi="华文仿宋" w:eastAsia="华文仿宋" w:cs="华文仿宋"/>
          <w:sz w:val="24"/>
          <w:szCs w:val="24"/>
        </w:rPr>
        <w:t>，依照本办法，负责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优秀奖的评审工作。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 w:firstLine="361" w:firstLineChars="15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第五条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优秀奖分一、二、三等奖。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第六条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优秀奖每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批次标准</w:t>
      </w:r>
      <w:r>
        <w:rPr>
          <w:rFonts w:hint="eastAsia" w:ascii="华文仿宋" w:hAnsi="华文仿宋" w:eastAsia="华文仿宋" w:cs="华文仿宋"/>
          <w:sz w:val="24"/>
          <w:szCs w:val="24"/>
        </w:rPr>
        <w:t>评选一次。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第二章  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>奖励范围和评审标准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3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第七条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优秀奖的奖励范围：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3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由全国有色金属标准化技术委员会负责归口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北京事竟成有色金属研究所牵头</w:t>
      </w:r>
      <w:r>
        <w:rPr>
          <w:rFonts w:hint="eastAsia" w:ascii="华文仿宋" w:hAnsi="华文仿宋" w:eastAsia="华文仿宋" w:cs="华文仿宋"/>
          <w:sz w:val="24"/>
          <w:szCs w:val="24"/>
        </w:rPr>
        <w:t>的当期审定完成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并获得标准化有关部门正式批复和公布的标准</w:t>
      </w:r>
      <w:r>
        <w:rPr>
          <w:rFonts w:hint="eastAsia" w:ascii="华文仿宋" w:hAnsi="华文仿宋" w:eastAsia="华文仿宋" w:cs="华文仿宋"/>
          <w:sz w:val="24"/>
          <w:szCs w:val="24"/>
        </w:rPr>
        <w:t>。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北京事竟成有色金属研究所</w:t>
      </w:r>
      <w:r>
        <w:rPr>
          <w:rFonts w:hint="eastAsia" w:ascii="华文仿宋" w:hAnsi="华文仿宋" w:eastAsia="华文仿宋" w:cs="华文仿宋"/>
          <w:sz w:val="24"/>
          <w:szCs w:val="24"/>
        </w:rPr>
        <w:t>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第八条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优秀奖申报单位应当是标准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</w:t>
      </w:r>
      <w:r>
        <w:rPr>
          <w:rFonts w:hint="eastAsia" w:ascii="华文仿宋" w:hAnsi="华文仿宋" w:eastAsia="华文仿宋" w:cs="华文仿宋"/>
          <w:sz w:val="24"/>
          <w:szCs w:val="24"/>
        </w:rPr>
        <w:t>起草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</w:t>
      </w:r>
      <w:r>
        <w:rPr>
          <w:rFonts w:hint="eastAsia" w:ascii="华文仿宋" w:hAnsi="华文仿宋" w:eastAsia="华文仿宋" w:cs="华文仿宋"/>
          <w:sz w:val="24"/>
          <w:szCs w:val="24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第九条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优秀奖申报候选人原则为该标准的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</w:t>
      </w:r>
      <w:r>
        <w:rPr>
          <w:rFonts w:hint="eastAsia" w:ascii="华文仿宋" w:hAnsi="华文仿宋" w:eastAsia="华文仿宋" w:cs="华文仿宋"/>
          <w:sz w:val="24"/>
          <w:szCs w:val="24"/>
        </w:rPr>
        <w:t>起草人。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优秀奖候选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sz w:val="24"/>
          <w:szCs w:val="24"/>
        </w:rPr>
        <w:t>的评审要点：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（1）技术创新性：</w:t>
      </w:r>
      <w:r>
        <w:rPr>
          <w:rFonts w:hint="eastAsia" w:ascii="华文仿宋" w:hAnsi="华文仿宋" w:eastAsia="华文仿宋" w:cs="华文仿宋"/>
          <w:sz w:val="24"/>
          <w:szCs w:val="24"/>
        </w:rPr>
        <w:t>指标准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包含的关键技术有重要的创新，特别是在高新技术领域进行自主创新，形成了产业的主导技术和名牌产品。有利于提高行业的整体技术水平、竞争能力和系统创新能力，促进产业结构的调整、优化、升级及产品的更新换代，对行业的发展具有很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（2）国际化程度：</w:t>
      </w:r>
      <w:r>
        <w:rPr>
          <w:rFonts w:hint="eastAsia" w:ascii="华文仿宋" w:hAnsi="华文仿宋" w:eastAsia="华文仿宋" w:cs="华文仿宋"/>
          <w:sz w:val="24"/>
          <w:szCs w:val="24"/>
        </w:rPr>
        <w:t>指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标准联合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编制单位的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化产品</w:t>
      </w:r>
      <w:r>
        <w:rPr>
          <w:rFonts w:hint="eastAsia" w:ascii="华文仿宋" w:hAnsi="华文仿宋" w:eastAsia="华文仿宋" w:cs="华文仿宋"/>
          <w:sz w:val="24"/>
          <w:szCs w:val="24"/>
        </w:rPr>
        <w:t>中主要技术指标达到了国际先进水平。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（3）市场和政府急需：</w:t>
      </w:r>
      <w:r>
        <w:rPr>
          <w:rFonts w:hint="eastAsia" w:ascii="华文仿宋" w:hAnsi="华文仿宋" w:eastAsia="华文仿宋" w:cs="华文仿宋"/>
          <w:sz w:val="24"/>
          <w:szCs w:val="24"/>
        </w:rPr>
        <w:t>指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</w:t>
      </w:r>
      <w:r>
        <w:rPr>
          <w:rFonts w:hint="eastAsia" w:ascii="华文仿宋" w:hAnsi="华文仿宋" w:eastAsia="华文仿宋" w:cs="华文仿宋"/>
          <w:sz w:val="24"/>
          <w:szCs w:val="24"/>
        </w:rPr>
        <w:t>标准符合市场发展和政府管理的需要，特别是重要的基础标准、产品标准、分析方法标准，对本行业的协调发展产生较大的推动作用。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（4）标准制修订难度：</w:t>
      </w:r>
      <w:r>
        <w:rPr>
          <w:rFonts w:hint="eastAsia" w:ascii="华文仿宋" w:hAnsi="华文仿宋" w:eastAsia="华文仿宋" w:cs="华文仿宋"/>
          <w:sz w:val="24"/>
          <w:szCs w:val="24"/>
        </w:rPr>
        <w:t>指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</w:t>
      </w:r>
      <w:r>
        <w:rPr>
          <w:rFonts w:hint="eastAsia" w:ascii="华文仿宋" w:hAnsi="华文仿宋" w:eastAsia="华文仿宋" w:cs="华文仿宋"/>
          <w:sz w:val="24"/>
          <w:szCs w:val="24"/>
        </w:rPr>
        <w:t>标准的技术难度高，工作量大，有较强的影响力。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（5）标准制修订程序：</w:t>
      </w:r>
      <w:r>
        <w:rPr>
          <w:rFonts w:hint="eastAsia" w:ascii="华文仿宋" w:hAnsi="华文仿宋" w:eastAsia="华文仿宋" w:cs="华文仿宋"/>
          <w:sz w:val="24"/>
          <w:szCs w:val="24"/>
        </w:rPr>
        <w:t>指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</w:t>
      </w:r>
      <w:r>
        <w:rPr>
          <w:rFonts w:hint="eastAsia" w:ascii="华文仿宋" w:hAnsi="华文仿宋" w:eastAsia="华文仿宋" w:cs="华文仿宋"/>
          <w:sz w:val="24"/>
          <w:szCs w:val="24"/>
        </w:rPr>
        <w:t>标准的制修订工作充分，进行了论证、调研及至少两稿两审，程序完善，参与起草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编制中提供大量的数据和建议</w:t>
      </w:r>
      <w:r>
        <w:rPr>
          <w:rFonts w:hint="eastAsia" w:ascii="华文仿宋" w:hAnsi="华文仿宋" w:eastAsia="华文仿宋" w:cs="华文仿宋"/>
          <w:sz w:val="24"/>
          <w:szCs w:val="24"/>
        </w:rPr>
        <w:t>，并按计划要求按期完成。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第十一条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优秀奖授奖等级根据技术创新水平，国际化程度、市场发展和标准制修订程序进行综合评定，评定标准如下：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（1）一等奖：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所包含的关键技术有重大的技术创新，主要技术经济指标达到国际先进水平或国内先进并填补国际空白，标准项目符合市场发展和政府急需程度高，标准制修订程序完善。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（2）二等奖：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所包含的关键技术有较大的技术创新，主要技术经济指标接近国际先进水平，标准项目符合市场发展和政府急需程度较高，标准制修订程序完善。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（3）三等奖：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主要技术经济指标接近国内先进水平，标准项目符合市场发展和政府急需程度较高，标准制修订程序完善。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第三章  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>评审和授予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第十二条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优秀奖的评审程序如下：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（1）申报：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自愿申报，并填写项目申报书（见附表），报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钙邦网（世界钙业协会&lt;筹&gt;）项目负责人</w:t>
      </w:r>
      <w:r>
        <w:rPr>
          <w:rFonts w:hint="eastAsia" w:ascii="华文仿宋" w:hAnsi="华文仿宋" w:eastAsia="华文仿宋" w:cs="华文仿宋"/>
          <w:sz w:val="24"/>
          <w:szCs w:val="24"/>
        </w:rPr>
        <w:t>，每单位只允许申报一个项目，申报项目原则上为单一编号标准。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（2）评审：</w:t>
      </w:r>
      <w:r>
        <w:rPr>
          <w:rFonts w:hint="eastAsia" w:ascii="华文仿宋" w:hAnsi="华文仿宋" w:eastAsia="华文仿宋" w:cs="华文仿宋"/>
          <w:sz w:val="24"/>
          <w:szCs w:val="24"/>
        </w:rPr>
        <w:t>由评审组对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联合编制单位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提交的标准项目进行评审，并投票表决产生本年度评审结果。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（3）公示：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专家</w:t>
      </w:r>
      <w:r>
        <w:rPr>
          <w:rFonts w:hint="eastAsia" w:ascii="华文仿宋" w:hAnsi="华文仿宋" w:eastAsia="华文仿宋" w:cs="华文仿宋"/>
          <w:sz w:val="24"/>
          <w:szCs w:val="24"/>
        </w:rPr>
        <w:t>评审组提交的评审结果进行最终确认，并在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钙邦网（原中国钙业网）</w:t>
      </w:r>
      <w:r>
        <w:rPr>
          <w:rFonts w:hint="eastAsia" w:ascii="华文仿宋" w:hAnsi="华文仿宋" w:eastAsia="华文仿宋" w:cs="华文仿宋"/>
          <w:sz w:val="24"/>
          <w:szCs w:val="24"/>
        </w:rPr>
        <w:t>公示。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24"/>
          <w:szCs w:val="24"/>
        </w:rPr>
        <w:t>在当年的年会上颁发证书。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第十三条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优秀奖评审专家在评审期间应符合下列要求：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（1）评审专家对评审对象的申报材料及相关知识产权负有严格保密义务；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（2）评审专家组内部讨论意见属于保密内容，不得扩散评审专家个人意见；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（3）评审专家应注意保管好评审材料，并在评审结束后将全部评审材料归还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第四章  异议及处理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第十四条 </w:t>
      </w:r>
      <w:r>
        <w:rPr>
          <w:rFonts w:hint="eastAsia" w:ascii="华文仿宋" w:hAnsi="华文仿宋" w:eastAsia="华文仿宋" w:cs="华文仿宋"/>
          <w:sz w:val="24"/>
          <w:szCs w:val="24"/>
        </w:rPr>
        <w:t>任何单位或者个人对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优秀奖候选单位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4"/>
          <w:szCs w:val="24"/>
        </w:rPr>
        <w:t>候选人</w:t>
      </w:r>
      <w:r>
        <w:rPr>
          <w:rFonts w:hint="eastAsia" w:ascii="华文仿宋" w:hAnsi="华文仿宋" w:eastAsia="华文仿宋" w:cs="华文仿宋"/>
          <w:sz w:val="24"/>
          <w:szCs w:val="24"/>
        </w:rPr>
        <w:t>及其项目持有异议的，应当在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优秀奖评审结果公告之日起10日内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</w:rPr>
        <w:t>向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提出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异议</w:t>
      </w:r>
      <w:r>
        <w:rPr>
          <w:rFonts w:hint="eastAsia" w:ascii="华文仿宋" w:hAnsi="华文仿宋" w:eastAsia="华文仿宋" w:cs="华文仿宋"/>
          <w:sz w:val="24"/>
          <w:szCs w:val="24"/>
        </w:rPr>
        <w:t>；逾期不予受理。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第十五条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接到异议材料后，对异议内容进行审查，如异议内容属实，并能提供证据的，应予受理，并作出决定。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第五章  罚 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第十六条 </w:t>
      </w:r>
      <w:r>
        <w:rPr>
          <w:rFonts w:hint="eastAsia" w:ascii="华文仿宋" w:hAnsi="华文仿宋" w:eastAsia="华文仿宋" w:cs="华文仿宋"/>
          <w:sz w:val="24"/>
          <w:szCs w:val="24"/>
        </w:rPr>
        <w:t>申报单位和个人提供虚假数据、材料，协助他人骗取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优秀奖的，由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视情节轻重给予批评、取消推荐资格或撤销奖励。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第十七条 </w:t>
      </w:r>
      <w:r>
        <w:rPr>
          <w:rFonts w:hint="eastAsia" w:ascii="华文仿宋" w:hAnsi="华文仿宋" w:eastAsia="华文仿宋" w:cs="华文仿宋"/>
          <w:sz w:val="24"/>
          <w:szCs w:val="24"/>
        </w:rPr>
        <w:t>参与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中国金属钙行业</w:t>
      </w:r>
      <w:r>
        <w:rPr>
          <w:rFonts w:hint="eastAsia" w:ascii="华文仿宋" w:hAnsi="华文仿宋" w:eastAsia="华文仿宋" w:cs="华文仿宋"/>
          <w:sz w:val="24"/>
          <w:szCs w:val="24"/>
        </w:rPr>
        <w:t>标准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编制单位</w:t>
      </w:r>
      <w:r>
        <w:rPr>
          <w:rFonts w:hint="eastAsia" w:ascii="华文仿宋" w:hAnsi="华文仿宋" w:eastAsia="华文仿宋" w:cs="华文仿宋"/>
          <w:sz w:val="24"/>
          <w:szCs w:val="24"/>
        </w:rPr>
        <w:t>优秀奖评审活动和有关工作的人员在评审活动中弄虚作假、徇私舞弊的，由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视情节轻重予以批评、直至取消其评审资格。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第六章  附 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3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第十八条 </w:t>
      </w:r>
      <w:r>
        <w:rPr>
          <w:rFonts w:hint="eastAsia" w:ascii="华文仿宋" w:hAnsi="华文仿宋" w:eastAsia="华文仿宋" w:cs="华文仿宋"/>
          <w:sz w:val="24"/>
          <w:szCs w:val="24"/>
        </w:rPr>
        <w:t>本办法解释权归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钙邦网（世界钙业协会&lt;筹&gt;）</w:t>
      </w:r>
      <w:r>
        <w:rPr>
          <w:rFonts w:hint="eastAsia" w:ascii="华文仿宋" w:hAnsi="华文仿宋" w:eastAsia="华文仿宋" w:cs="华文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YmM2ZWY2YmMxOGVhYTZhOTQxNzZiODFlYWJmNDcifQ=="/>
  </w:docVars>
  <w:rsids>
    <w:rsidRoot w:val="001250EC"/>
    <w:rsid w:val="001250EC"/>
    <w:rsid w:val="00417EF4"/>
    <w:rsid w:val="008B1359"/>
    <w:rsid w:val="00AA57BC"/>
    <w:rsid w:val="00CD79DA"/>
    <w:rsid w:val="00DE5743"/>
    <w:rsid w:val="00FB77CA"/>
    <w:rsid w:val="013730A5"/>
    <w:rsid w:val="01C25065"/>
    <w:rsid w:val="02E35293"/>
    <w:rsid w:val="02ED7EC0"/>
    <w:rsid w:val="02EF1E8A"/>
    <w:rsid w:val="03045209"/>
    <w:rsid w:val="03084CFA"/>
    <w:rsid w:val="032F2286"/>
    <w:rsid w:val="04221DEB"/>
    <w:rsid w:val="06AD62E4"/>
    <w:rsid w:val="06B623E7"/>
    <w:rsid w:val="07A0163F"/>
    <w:rsid w:val="08135A2E"/>
    <w:rsid w:val="087921F6"/>
    <w:rsid w:val="09774987"/>
    <w:rsid w:val="097924AD"/>
    <w:rsid w:val="09954E0D"/>
    <w:rsid w:val="09D5345C"/>
    <w:rsid w:val="0A0A75A9"/>
    <w:rsid w:val="0A1C108A"/>
    <w:rsid w:val="0B2B670E"/>
    <w:rsid w:val="0B3A5C6C"/>
    <w:rsid w:val="0BB9775D"/>
    <w:rsid w:val="0C987EEA"/>
    <w:rsid w:val="0CBD0903"/>
    <w:rsid w:val="0D0E5602"/>
    <w:rsid w:val="0D735465"/>
    <w:rsid w:val="0DA41AC3"/>
    <w:rsid w:val="0E202252"/>
    <w:rsid w:val="0E476484"/>
    <w:rsid w:val="0E704BBE"/>
    <w:rsid w:val="0F7036E3"/>
    <w:rsid w:val="0FBA737B"/>
    <w:rsid w:val="103959CF"/>
    <w:rsid w:val="10F36FE9"/>
    <w:rsid w:val="11B40530"/>
    <w:rsid w:val="11EA1A5C"/>
    <w:rsid w:val="123E24E6"/>
    <w:rsid w:val="1272000B"/>
    <w:rsid w:val="127557DC"/>
    <w:rsid w:val="134C0C32"/>
    <w:rsid w:val="13C22CA3"/>
    <w:rsid w:val="1448764C"/>
    <w:rsid w:val="145A6BFB"/>
    <w:rsid w:val="154D344E"/>
    <w:rsid w:val="15EA64E1"/>
    <w:rsid w:val="167E55A7"/>
    <w:rsid w:val="16AB2114"/>
    <w:rsid w:val="17501520"/>
    <w:rsid w:val="18D54962"/>
    <w:rsid w:val="18ED07C2"/>
    <w:rsid w:val="19145D4E"/>
    <w:rsid w:val="191C4ED7"/>
    <w:rsid w:val="1A4334AB"/>
    <w:rsid w:val="1A622AE9"/>
    <w:rsid w:val="1B642891"/>
    <w:rsid w:val="1B965141"/>
    <w:rsid w:val="1BA57132"/>
    <w:rsid w:val="1BFD6F6E"/>
    <w:rsid w:val="1C2E5379"/>
    <w:rsid w:val="1D33076D"/>
    <w:rsid w:val="1E193E07"/>
    <w:rsid w:val="1F6115C2"/>
    <w:rsid w:val="1F6317DE"/>
    <w:rsid w:val="1FCF6E73"/>
    <w:rsid w:val="20020FF7"/>
    <w:rsid w:val="20765541"/>
    <w:rsid w:val="20F546B7"/>
    <w:rsid w:val="219F2875"/>
    <w:rsid w:val="22A53EBB"/>
    <w:rsid w:val="24003A9F"/>
    <w:rsid w:val="244020ED"/>
    <w:rsid w:val="24663C5F"/>
    <w:rsid w:val="25317C88"/>
    <w:rsid w:val="25CF7430"/>
    <w:rsid w:val="25F24504"/>
    <w:rsid w:val="26933EB9"/>
    <w:rsid w:val="26D20FF7"/>
    <w:rsid w:val="27716366"/>
    <w:rsid w:val="27B8643F"/>
    <w:rsid w:val="285A67DC"/>
    <w:rsid w:val="286471A2"/>
    <w:rsid w:val="290A2CCA"/>
    <w:rsid w:val="29114058"/>
    <w:rsid w:val="296028EA"/>
    <w:rsid w:val="2A336250"/>
    <w:rsid w:val="2A824904"/>
    <w:rsid w:val="2B8E1990"/>
    <w:rsid w:val="2C6E531E"/>
    <w:rsid w:val="2D6F75A0"/>
    <w:rsid w:val="2E047BD1"/>
    <w:rsid w:val="2E1078B5"/>
    <w:rsid w:val="2E9D013C"/>
    <w:rsid w:val="2EBC05C2"/>
    <w:rsid w:val="2EBC7A55"/>
    <w:rsid w:val="2EC456C9"/>
    <w:rsid w:val="2F656EAC"/>
    <w:rsid w:val="2F6634D9"/>
    <w:rsid w:val="30240B15"/>
    <w:rsid w:val="307F3F9D"/>
    <w:rsid w:val="318F0210"/>
    <w:rsid w:val="31F42B5E"/>
    <w:rsid w:val="3200110E"/>
    <w:rsid w:val="32DA54BB"/>
    <w:rsid w:val="32E04E37"/>
    <w:rsid w:val="331A1D5C"/>
    <w:rsid w:val="334D3EDF"/>
    <w:rsid w:val="339E0BDF"/>
    <w:rsid w:val="344E43B3"/>
    <w:rsid w:val="34A35D81"/>
    <w:rsid w:val="34B47F8E"/>
    <w:rsid w:val="34E37753"/>
    <w:rsid w:val="35847960"/>
    <w:rsid w:val="35F40F8A"/>
    <w:rsid w:val="35F76384"/>
    <w:rsid w:val="363B44C3"/>
    <w:rsid w:val="372E1EF2"/>
    <w:rsid w:val="3756532C"/>
    <w:rsid w:val="38763ED8"/>
    <w:rsid w:val="38D8249D"/>
    <w:rsid w:val="38E2156D"/>
    <w:rsid w:val="391E7612"/>
    <w:rsid w:val="39736669"/>
    <w:rsid w:val="3B227CE0"/>
    <w:rsid w:val="3B585B17"/>
    <w:rsid w:val="3C461E13"/>
    <w:rsid w:val="3C5C1637"/>
    <w:rsid w:val="3D2E7A42"/>
    <w:rsid w:val="3DBB238D"/>
    <w:rsid w:val="3DE05FE2"/>
    <w:rsid w:val="3DFF04CC"/>
    <w:rsid w:val="3E057FAE"/>
    <w:rsid w:val="3E8804C1"/>
    <w:rsid w:val="3E8D5AD7"/>
    <w:rsid w:val="3ED100BA"/>
    <w:rsid w:val="3F5818E6"/>
    <w:rsid w:val="3F7739C7"/>
    <w:rsid w:val="3F8213B4"/>
    <w:rsid w:val="3FBA6DA0"/>
    <w:rsid w:val="40DE086C"/>
    <w:rsid w:val="40DE261A"/>
    <w:rsid w:val="40E8793D"/>
    <w:rsid w:val="40FE2CBD"/>
    <w:rsid w:val="412A2C1A"/>
    <w:rsid w:val="42E61C5A"/>
    <w:rsid w:val="434A043B"/>
    <w:rsid w:val="43567960"/>
    <w:rsid w:val="435724EB"/>
    <w:rsid w:val="43CB4D86"/>
    <w:rsid w:val="44650D7A"/>
    <w:rsid w:val="44CB735A"/>
    <w:rsid w:val="44DC1567"/>
    <w:rsid w:val="456D2CB0"/>
    <w:rsid w:val="456F4189"/>
    <w:rsid w:val="45E96AEC"/>
    <w:rsid w:val="45F621B4"/>
    <w:rsid w:val="46445615"/>
    <w:rsid w:val="47E837E0"/>
    <w:rsid w:val="4851401A"/>
    <w:rsid w:val="48B40105"/>
    <w:rsid w:val="4972249A"/>
    <w:rsid w:val="49E35145"/>
    <w:rsid w:val="4A050C18"/>
    <w:rsid w:val="4A5D0A54"/>
    <w:rsid w:val="4AFA05B9"/>
    <w:rsid w:val="4B8169C4"/>
    <w:rsid w:val="4C013661"/>
    <w:rsid w:val="4C122435"/>
    <w:rsid w:val="4D3E2D56"/>
    <w:rsid w:val="4D9C2CFC"/>
    <w:rsid w:val="4E137DBE"/>
    <w:rsid w:val="4FF534DD"/>
    <w:rsid w:val="4FFF262E"/>
    <w:rsid w:val="50026E59"/>
    <w:rsid w:val="50506965"/>
    <w:rsid w:val="51917235"/>
    <w:rsid w:val="51A90A23"/>
    <w:rsid w:val="51B66C9C"/>
    <w:rsid w:val="51E1640E"/>
    <w:rsid w:val="52087684"/>
    <w:rsid w:val="536746F1"/>
    <w:rsid w:val="53852DC9"/>
    <w:rsid w:val="542B3971"/>
    <w:rsid w:val="54705828"/>
    <w:rsid w:val="54C3004D"/>
    <w:rsid w:val="54EA7388"/>
    <w:rsid w:val="54F230EF"/>
    <w:rsid w:val="55A74996"/>
    <w:rsid w:val="56075D18"/>
    <w:rsid w:val="56206DD9"/>
    <w:rsid w:val="56574EF1"/>
    <w:rsid w:val="573E7E5F"/>
    <w:rsid w:val="5780396F"/>
    <w:rsid w:val="57FD3876"/>
    <w:rsid w:val="58242BB1"/>
    <w:rsid w:val="584B2834"/>
    <w:rsid w:val="58BB5497"/>
    <w:rsid w:val="595D68B2"/>
    <w:rsid w:val="59613991"/>
    <w:rsid w:val="59E253E3"/>
    <w:rsid w:val="5A56726E"/>
    <w:rsid w:val="5A867B53"/>
    <w:rsid w:val="5B490B80"/>
    <w:rsid w:val="5B5639C9"/>
    <w:rsid w:val="5BE10DB9"/>
    <w:rsid w:val="5BF31218"/>
    <w:rsid w:val="5C2F7D76"/>
    <w:rsid w:val="5C961BA3"/>
    <w:rsid w:val="5CA40764"/>
    <w:rsid w:val="5CE70651"/>
    <w:rsid w:val="5CED210B"/>
    <w:rsid w:val="5DA622BA"/>
    <w:rsid w:val="5DAE4240"/>
    <w:rsid w:val="5DCA0B67"/>
    <w:rsid w:val="5F0E0117"/>
    <w:rsid w:val="5F1D47FE"/>
    <w:rsid w:val="5FBF2E48"/>
    <w:rsid w:val="5FF9489B"/>
    <w:rsid w:val="60B92304"/>
    <w:rsid w:val="615D7134"/>
    <w:rsid w:val="62212560"/>
    <w:rsid w:val="62397BA1"/>
    <w:rsid w:val="6393508F"/>
    <w:rsid w:val="656767D3"/>
    <w:rsid w:val="66430FEE"/>
    <w:rsid w:val="66962A1D"/>
    <w:rsid w:val="66B477F6"/>
    <w:rsid w:val="66D02156"/>
    <w:rsid w:val="672F2593"/>
    <w:rsid w:val="68E779E3"/>
    <w:rsid w:val="69456CBE"/>
    <w:rsid w:val="698A0CE2"/>
    <w:rsid w:val="69DC05AC"/>
    <w:rsid w:val="6A484E25"/>
    <w:rsid w:val="6AA434FF"/>
    <w:rsid w:val="6B3B6738"/>
    <w:rsid w:val="6B6F63E1"/>
    <w:rsid w:val="6C611966"/>
    <w:rsid w:val="6CCD7863"/>
    <w:rsid w:val="6D8048D6"/>
    <w:rsid w:val="6E1F5E9D"/>
    <w:rsid w:val="6E7979EB"/>
    <w:rsid w:val="6EB32A89"/>
    <w:rsid w:val="6F347726"/>
    <w:rsid w:val="6F4D0B00"/>
    <w:rsid w:val="6FB4784B"/>
    <w:rsid w:val="707357E9"/>
    <w:rsid w:val="707B75D6"/>
    <w:rsid w:val="70A42689"/>
    <w:rsid w:val="70E37655"/>
    <w:rsid w:val="71A52B5D"/>
    <w:rsid w:val="72025ED5"/>
    <w:rsid w:val="727D0249"/>
    <w:rsid w:val="727F515C"/>
    <w:rsid w:val="72807126"/>
    <w:rsid w:val="72B312A9"/>
    <w:rsid w:val="744F0B5E"/>
    <w:rsid w:val="74561EEC"/>
    <w:rsid w:val="745D327B"/>
    <w:rsid w:val="74A92964"/>
    <w:rsid w:val="75736ACE"/>
    <w:rsid w:val="75947170"/>
    <w:rsid w:val="75EF084A"/>
    <w:rsid w:val="76170DCC"/>
    <w:rsid w:val="761E748A"/>
    <w:rsid w:val="76826EE0"/>
    <w:rsid w:val="76992564"/>
    <w:rsid w:val="769E55DA"/>
    <w:rsid w:val="77A8194D"/>
    <w:rsid w:val="783D7431"/>
    <w:rsid w:val="783E33C3"/>
    <w:rsid w:val="786C7F30"/>
    <w:rsid w:val="7AA039B7"/>
    <w:rsid w:val="7B177B70"/>
    <w:rsid w:val="7B340F97"/>
    <w:rsid w:val="7C5E2286"/>
    <w:rsid w:val="7DDA1DE0"/>
    <w:rsid w:val="7F1255AA"/>
    <w:rsid w:val="7FAC3308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2025</Words>
  <Characters>2029</Characters>
  <Lines>15</Lines>
  <Paragraphs>4</Paragraphs>
  <TotalTime>0</TotalTime>
  <ScaleCrop>false</ScaleCrop>
  <LinksUpToDate>false</LinksUpToDate>
  <CharactersWithSpaces>2094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2022-09-06T01:41:00Z</dcterms:created>
  <dc:creator>朱逸慧</dc:creator>
  <cp:lastModifiedBy>事竟成</cp:lastModifiedBy>
  <dcterms:modified xsi:type="dcterms:W3CDTF">2024-01-17T07:57:43Z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CF95857B327740AAA893879EDB643410_13</vt:lpwstr>
  </property>
</Properties>
</file>