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</w:t>
      </w:r>
    </w:p>
    <w:p>
      <w:pPr>
        <w:spacing w:line="200" w:lineRule="exact"/>
        <w:jc w:val="left"/>
        <w:rPr>
          <w:sz w:val="32"/>
          <w:szCs w:val="32"/>
        </w:rPr>
      </w:pPr>
    </w:p>
    <w:p>
      <w:pPr>
        <w:spacing w:line="500" w:lineRule="exact"/>
        <w:jc w:val="center"/>
        <w:rPr>
          <w:rFonts w:hint="eastAsia" w:ascii="汉仪魏碑简" w:hAnsi="汉仪魏碑简" w:eastAsia="汉仪魏碑简" w:cs="汉仪魏碑简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汉仪魏碑简" w:hAnsi="汉仪魏碑简" w:eastAsia="汉仪魏碑简" w:cs="汉仪魏碑简"/>
          <w:b w:val="0"/>
          <w:bCs w:val="0"/>
          <w:sz w:val="36"/>
          <w:szCs w:val="36"/>
          <w:lang w:val="en-US" w:eastAsia="zh-CN"/>
        </w:rPr>
        <w:t>“十四五”中后期金属钙行业经济发展暨金属钙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汉仪魏碑简" w:hAnsi="汉仪魏碑简" w:eastAsia="汉仪魏碑简" w:cs="汉仪魏碑简"/>
          <w:b w:val="0"/>
          <w:bCs w:val="0"/>
          <w:sz w:val="36"/>
          <w:szCs w:val="36"/>
          <w:lang w:val="en-US" w:eastAsia="zh-CN"/>
        </w:rPr>
        <w:t>产业链协作（欧佩克模式）会议-参会回执表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</w:p>
    <w:tbl>
      <w:tblPr>
        <w:tblStyle w:val="2"/>
        <w:tblW w:w="8979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43"/>
        <w:gridCol w:w="900"/>
        <w:gridCol w:w="535"/>
        <w:gridCol w:w="1439"/>
        <w:gridCol w:w="1444"/>
        <w:gridCol w:w="99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参会单位</w:t>
            </w:r>
          </w:p>
        </w:tc>
        <w:tc>
          <w:tcPr>
            <w:tcW w:w="77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（加盖公章）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参  会  人  员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传    真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房间预订</w:t>
            </w:r>
          </w:p>
        </w:tc>
        <w:tc>
          <w:tcPr>
            <w:tcW w:w="77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悦享大床房278元/晚 （    ）间； 悦享标间278元/晚（    ）间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豪华大床房338元/晚 （    ）间； 豪华标间338元/晚（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979" w:type="dxa"/>
            <w:gridSpan w:val="8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提示：1、住宿统一安排，费用自理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疫情期间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房价如有变动，以酒店为准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2、请于202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日前填写完整后E-mail至：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shijingcheng@bjsjc.org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或微信至：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13910765153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(添加微信号)；如有疑问，请来电咨询。</w:t>
            </w:r>
          </w:p>
          <w:p>
            <w:pPr>
              <w:spacing w:line="300" w:lineRule="exact"/>
              <w:ind w:firstLine="63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3、为了维护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会议代表的正当权益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及代表务必全员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缴费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一人一证（实名制）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入场，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依据会费标准正确填报（对违规单位予以实名通报）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，请相互转告并遵照执行。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会务费汇款请至：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收款单位：北京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事竟成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有色金属研究所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帐    号：4035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20000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1819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1000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开户银行：华夏银行北京石景山支行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开户行号：3041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0004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szCs w:val="21"/>
        </w:rPr>
      </w:pPr>
    </w:p>
    <w:p>
      <w:pPr>
        <w:spacing w:line="500" w:lineRule="exact"/>
        <w:jc w:val="center"/>
        <w:rPr>
          <w:rFonts w:hint="eastAsia" w:ascii="汉仪魏碑简" w:hAnsi="汉仪魏碑简" w:eastAsia="汉仪魏碑简" w:cs="汉仪魏碑简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汉仪魏碑简" w:hAnsi="汉仪魏碑简" w:eastAsia="汉仪魏碑简" w:cs="汉仪魏碑简"/>
          <w:b w:val="0"/>
          <w:bCs w:val="0"/>
          <w:sz w:val="36"/>
          <w:szCs w:val="36"/>
          <w:lang w:val="en-US" w:eastAsia="zh-CN"/>
        </w:rPr>
        <w:t>会 费 标 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宋体" w:hAnsi="宋体"/>
          <w:b/>
          <w:sz w:val="36"/>
          <w:szCs w:val="36"/>
          <w:lang w:val="en-US" w:eastAsia="zh-CN"/>
        </w:rPr>
      </w:pPr>
    </w:p>
    <w:tbl>
      <w:tblPr>
        <w:tblStyle w:val="2"/>
        <w:tblW w:w="827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50"/>
        <w:gridCol w:w="1865"/>
        <w:gridCol w:w="1824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参会类别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付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付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现场付费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企事业单位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设备制造商</w:t>
            </w:r>
          </w:p>
        </w:tc>
        <w:tc>
          <w:tcPr>
            <w:tcW w:w="186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  <w:tc>
          <w:tcPr>
            <w:tcW w:w="161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贸易服务商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未在拟邀请名单中，概不接待；确需参加的单位，按现场付费3倍缴费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FB54A7-6BBF-4819-BBCB-A3E1319E3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9EC3B8-FAB2-4324-8143-AF43797C93B5}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3" w:fontKey="{6BFA2B92-E595-474B-93B2-6B4EB37DA0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mM2ZWY2YmMxOGVhYTZhOTQxNzZiODFlYWJmNDcifQ=="/>
  </w:docVars>
  <w:rsids>
    <w:rsidRoot w:val="49A42FC9"/>
    <w:rsid w:val="49A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545</Characters>
  <Lines>0</Lines>
  <Paragraphs>0</Paragraphs>
  <TotalTime>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2023-08-08T08:35:00Z</dcterms:created>
  <dc:creator>事竟成</dc:creator>
  <cp:lastModifiedBy>事竟成</cp:lastModifiedBy>
  <dcterms:modified xsi:type="dcterms:W3CDTF">2023-08-08T08:36:49Z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E2BEF36CD09A49C0A94A74DBA0E4F8B2_11</vt:lpwstr>
  </property>
</Properties>
</file>